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557B" w14:textId="13FE4776" w:rsidR="00F60DAA" w:rsidRPr="002B61B6" w:rsidRDefault="002B61B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B61B6">
          <w:rPr>
            <w:rStyle w:val="ac"/>
            <w:rFonts w:ascii="Times New Roman" w:hAnsi="Times New Roman" w:cs="Times New Roman"/>
            <w:sz w:val="28"/>
            <w:szCs w:val="28"/>
          </w:rPr>
          <w:t>Закон Забайкальского края «Об обеспечении льготным питанием отдельных категорий обучающихся и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 от 25 декабря 2008 года № 88-ЗЗК</w:t>
        </w:r>
      </w:hyperlink>
    </w:p>
    <w:sectPr w:rsidR="00F60DAA" w:rsidRPr="002B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B6"/>
    <w:rsid w:val="002B61B6"/>
    <w:rsid w:val="00C71522"/>
    <w:rsid w:val="00CF10EA"/>
    <w:rsid w:val="00F6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5D30"/>
  <w15:chartTrackingRefBased/>
  <w15:docId w15:val="{2E7644AB-6588-4CDB-B6FB-0D45ECB5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6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1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1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6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61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61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61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61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61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61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61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6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6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6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6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61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61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61B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6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61B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61B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B61B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B6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22218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</dc:creator>
  <cp:keywords/>
  <dc:description/>
  <cp:lastModifiedBy>Техник</cp:lastModifiedBy>
  <cp:revision>2</cp:revision>
  <dcterms:created xsi:type="dcterms:W3CDTF">2025-02-26T07:04:00Z</dcterms:created>
  <dcterms:modified xsi:type="dcterms:W3CDTF">2025-02-26T07:05:00Z</dcterms:modified>
</cp:coreProperties>
</file>